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166D91">
              <w:rPr>
                <w:rFonts w:ascii="Times New Roman" w:hAnsi="Times New Roman"/>
              </w:rPr>
              <w:t>Кан-</w:t>
            </w:r>
            <w:proofErr w:type="spellStart"/>
            <w:r w:rsidRPr="00166D91">
              <w:rPr>
                <w:rFonts w:ascii="Times New Roman" w:hAnsi="Times New Roman"/>
              </w:rPr>
              <w:t>Оозы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6D91">
              <w:rPr>
                <w:rFonts w:ascii="Times New Roman" w:hAnsi="Times New Roman"/>
              </w:rPr>
              <w:t>j</w:t>
            </w:r>
            <w:proofErr w:type="gramEnd"/>
            <w:r w:rsidRPr="00166D91">
              <w:rPr>
                <w:rFonts w:ascii="Times New Roman" w:hAnsi="Times New Roman"/>
              </w:rPr>
              <w:t>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C64D69">
        <w:rPr>
          <w:rFonts w:ascii="Times New Roman" w:hAnsi="Times New Roman" w:cs="Times New Roman"/>
          <w:sz w:val="28"/>
          <w:szCs w:val="28"/>
        </w:rPr>
        <w:t>06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C64D69">
        <w:rPr>
          <w:rFonts w:ascii="Times New Roman" w:hAnsi="Times New Roman" w:cs="Times New Roman"/>
          <w:sz w:val="28"/>
          <w:szCs w:val="28"/>
        </w:rPr>
        <w:t>марта</w:t>
      </w:r>
      <w:r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B94491">
        <w:rPr>
          <w:rFonts w:ascii="Times New Roman" w:hAnsi="Times New Roman" w:cs="Times New Roman"/>
          <w:sz w:val="28"/>
          <w:szCs w:val="28"/>
        </w:rPr>
        <w:t>2020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D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C64D69">
        <w:rPr>
          <w:rFonts w:ascii="Times New Roman" w:hAnsi="Times New Roman" w:cs="Times New Roman"/>
          <w:sz w:val="28"/>
          <w:szCs w:val="28"/>
        </w:rPr>
        <w:t>10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>с.</w:t>
      </w:r>
      <w:r w:rsidR="00B94491">
        <w:rPr>
          <w:rFonts w:ascii="Times New Roman" w:hAnsi="Times New Roman" w:cs="Times New Roman"/>
          <w:sz w:val="28"/>
          <w:szCs w:val="28"/>
        </w:rPr>
        <w:t xml:space="preserve"> </w:t>
      </w:r>
      <w:r w:rsidR="00134857" w:rsidRPr="00166D91">
        <w:rPr>
          <w:rFonts w:ascii="Times New Roman" w:hAnsi="Times New Roman" w:cs="Times New Roman"/>
          <w:sz w:val="28"/>
          <w:szCs w:val="28"/>
        </w:rPr>
        <w:t>Усть-Кан</w:t>
      </w:r>
    </w:p>
    <w:p w:rsidR="00C64D69" w:rsidRPr="00C64D69" w:rsidRDefault="00C64D69" w:rsidP="00C64D69">
      <w:pPr>
        <w:rPr>
          <w:b/>
          <w:bCs/>
          <w:sz w:val="28"/>
          <w:szCs w:val="28"/>
        </w:rPr>
      </w:pPr>
      <w:r w:rsidRPr="00C64D6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Об утверждении порядка содержания и выпаса сельскохозяйственных животных на территории </w:t>
      </w:r>
      <w:proofErr w:type="spellStart"/>
      <w:r w:rsidRPr="00C64D6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Усть-Канского</w:t>
      </w:r>
      <w:proofErr w:type="spellEnd"/>
      <w:r w:rsidRPr="00C64D6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сельского поселения</w:t>
      </w:r>
    </w:p>
    <w:p w:rsidR="00C64D69" w:rsidRDefault="00C64D69" w:rsidP="00C64D69">
      <w:pPr>
        <w:ind w:firstLine="284"/>
        <w:jc w:val="both"/>
      </w:pPr>
      <w:r w:rsidRPr="001C51F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51F7">
        <w:rPr>
          <w:rFonts w:ascii="Times New Roman" w:hAnsi="Times New Roman" w:cs="Times New Roman"/>
          <w:sz w:val="28"/>
          <w:szCs w:val="28"/>
        </w:rPr>
        <w:t xml:space="preserve"> от  06.10.2003. № 131-ФЗ «Об общих принципах организации местного самоуправления в Российской Федерации»,</w:t>
      </w:r>
    </w:p>
    <w:p w:rsidR="00C64D69" w:rsidRPr="001C51F7" w:rsidRDefault="00C64D69" w:rsidP="00C64D69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C64D69" w:rsidRDefault="00C64D69" w:rsidP="00C64D69">
      <w:pPr>
        <w:pStyle w:val="a9"/>
        <w:numPr>
          <w:ilvl w:val="0"/>
          <w:numId w:val="4"/>
        </w:numPr>
        <w:tabs>
          <w:tab w:val="clear" w:pos="390"/>
          <w:tab w:val="num" w:pos="0"/>
        </w:tabs>
        <w:spacing w:after="283"/>
        <w:ind w:left="0" w:firstLine="0"/>
        <w:jc w:val="both"/>
      </w:pPr>
      <w:r>
        <w:t>Утвердить порядок содержания и выпаса сельскохозяйственных животных  на территории муниципального образования Усть-Канское сельское поселение согласно приложению №1.</w:t>
      </w:r>
    </w:p>
    <w:p w:rsidR="00C64D69" w:rsidRPr="00C64D69" w:rsidRDefault="00C64D69" w:rsidP="00C64D69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6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</w:t>
      </w:r>
      <w:proofErr w:type="gramStart"/>
      <w:r w:rsidRPr="00C64D69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Pr="00C6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постановления</w:t>
      </w:r>
      <w:r w:rsidRPr="00C64D6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оставляю за собой.</w:t>
      </w:r>
    </w:p>
    <w:p w:rsidR="00C64D69" w:rsidRDefault="00C64D69" w:rsidP="00C64D69">
      <w:pPr>
        <w:jc w:val="both"/>
        <w:rPr>
          <w:sz w:val="26"/>
          <w:szCs w:val="26"/>
        </w:rPr>
      </w:pPr>
    </w:p>
    <w:p w:rsid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</w:p>
    <w:p w:rsidR="00C64D69" w:rsidRPr="00C64D69" w:rsidRDefault="00C64D69" w:rsidP="00C64D69">
      <w:pPr>
        <w:pStyle w:val="a8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 w:rsidRPr="00C64D6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 w:rsidRPr="00C64D6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Усть-Канского</w:t>
      </w:r>
      <w:proofErr w:type="spellEnd"/>
    </w:p>
    <w:p w:rsidR="00C64D69" w:rsidRDefault="00C64D69" w:rsidP="00C64D69">
      <w:pPr>
        <w:pStyle w:val="a8"/>
        <w:widowControl w:val="0"/>
        <w:numPr>
          <w:ilvl w:val="0"/>
          <w:numId w:val="3"/>
        </w:numPr>
        <w:suppressAutoHyphens/>
        <w:spacing w:after="0"/>
        <w:jc w:val="both"/>
      </w:pPr>
      <w:r w:rsidRPr="00C64D6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В. М. </w:t>
      </w:r>
      <w:proofErr w:type="spellStart"/>
      <w:r w:rsidRPr="00C64D6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</w:p>
    <w:p w:rsid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6"/>
          <w:szCs w:val="26"/>
        </w:rPr>
      </w:pPr>
    </w:p>
    <w:p w:rsidR="00C64D69" w:rsidRDefault="00C64D69" w:rsidP="00C64D69">
      <w:pPr>
        <w:shd w:val="clear" w:color="auto" w:fill="FFFFFF"/>
        <w:rPr>
          <w:sz w:val="16"/>
          <w:szCs w:val="16"/>
        </w:rPr>
      </w:pPr>
    </w:p>
    <w:p w:rsidR="00C64D69" w:rsidRDefault="00C64D69" w:rsidP="00C64D69">
      <w:pPr>
        <w:shd w:val="clear" w:color="auto" w:fill="FFFFFF"/>
        <w:rPr>
          <w:sz w:val="16"/>
          <w:szCs w:val="16"/>
        </w:rPr>
      </w:pPr>
    </w:p>
    <w:p w:rsidR="00C64D69" w:rsidRDefault="00C64D69" w:rsidP="00C64D69">
      <w:pPr>
        <w:shd w:val="clear" w:color="auto" w:fill="FFFFFF"/>
        <w:rPr>
          <w:sz w:val="16"/>
          <w:szCs w:val="16"/>
        </w:rPr>
      </w:pPr>
    </w:p>
    <w:p w:rsidR="00C64D69" w:rsidRPr="005E3E68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C64D69" w:rsidRPr="005E3E68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C64D6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C64D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4D69" w:rsidRPr="00C64D69" w:rsidRDefault="00C64D69" w:rsidP="00C64D69">
      <w:pPr>
        <w:jc w:val="right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№10 </w:t>
      </w:r>
      <w:r w:rsidRPr="00C64D6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64D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64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64D69">
        <w:rPr>
          <w:rFonts w:ascii="Times New Roman" w:hAnsi="Times New Roman" w:cs="Times New Roman"/>
          <w:sz w:val="28"/>
          <w:szCs w:val="28"/>
        </w:rPr>
        <w:t>г</w:t>
      </w:r>
    </w:p>
    <w:p w:rsidR="00C64D69" w:rsidRPr="00C64D69" w:rsidRDefault="00C64D69" w:rsidP="00C64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18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4D6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СОДЕРЖАНИЯ И ВЫПАСА СЕЛЬСКОХОЗЯЙСТВЕННЫХ ЖИВОТНЫХ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УСТЬ-КАНСКОГО</w:t>
      </w:r>
      <w:r w:rsidRPr="00C64D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4D69">
        <w:rPr>
          <w:rFonts w:ascii="Times New Roman" w:hAnsi="Times New Roman" w:cs="Times New Roman"/>
          <w:sz w:val="28"/>
          <w:szCs w:val="28"/>
        </w:rPr>
        <w:t xml:space="preserve">Настоящие порядок в соответствии с Гражданским кодексом Российской Федерации, Федеральным законом "Об общих принципах организации местного самоуправления в Российской Федерации", Законом Российской Федерации "О ветеринарии", Федеральным законом "О санитарно-эпидемиологическом благополучии населения" устанавливают порядок содержания и выпаса сельскохозяйственных животных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Усть-Канское</w:t>
      </w:r>
      <w:r w:rsidRPr="00C64D69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proofErr w:type="gramEnd"/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4D69">
        <w:rPr>
          <w:rFonts w:ascii="Times New Roman" w:hAnsi="Times New Roman" w:cs="Times New Roman"/>
          <w:sz w:val="28"/>
          <w:szCs w:val="28"/>
        </w:rPr>
        <w:t>Настоящие порядок распространяются на отношения, связанные с содержанием и выпасом сельскохозяйственных животных, содержащихся в личных подсобных хозяйствах граждан.</w:t>
      </w:r>
      <w:proofErr w:type="gramEnd"/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3. Под понятием "сельскохозяйственное животное" в настоящих правилах понимается крупный рогатый, мелкий рогатый скот, лошади, свиньи и другие животные, используемые в целях производства сельскохозяйственной продукции.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II. ОБЩИЕ ТРЕБОВАНИЯ К СОДЕРЖАНИЮ СЕЛЬСКОХОЗЯЙСТВЕННЫХ ЖИВОТНЫХ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4D69">
        <w:rPr>
          <w:rFonts w:ascii="Times New Roman" w:hAnsi="Times New Roman" w:cs="Times New Roman"/>
          <w:sz w:val="28"/>
          <w:szCs w:val="28"/>
        </w:rPr>
        <w:t>. Разрешается содержание сельскохозяйственных животных в личных подсобных хозяйствах граждан, имеющих условия для их содержания.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 в помещениях многоквартирных жилых домов, во дворах многоквартирных жилых домов, других неприспособленных для этого строениях, помещениях и сооружениях не допускается.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4D69">
        <w:rPr>
          <w:rFonts w:ascii="Times New Roman" w:hAnsi="Times New Roman" w:cs="Times New Roman"/>
          <w:sz w:val="28"/>
          <w:szCs w:val="28"/>
        </w:rPr>
        <w:t xml:space="preserve">. Владельцы сельскохозяйственных животных обязаны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</w:t>
      </w:r>
      <w:proofErr w:type="gramStart"/>
      <w:r w:rsidRPr="00C64D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4D69">
        <w:rPr>
          <w:rFonts w:ascii="Times New Roman" w:hAnsi="Times New Roman" w:cs="Times New Roman"/>
          <w:sz w:val="28"/>
          <w:szCs w:val="28"/>
        </w:rPr>
        <w:t xml:space="preserve"> не отведенных для этих целей. Трупы животных, а также </w:t>
      </w:r>
      <w:r w:rsidRPr="00C64D69">
        <w:rPr>
          <w:rFonts w:ascii="Times New Roman" w:hAnsi="Times New Roman" w:cs="Times New Roman"/>
          <w:sz w:val="28"/>
          <w:szCs w:val="28"/>
        </w:rPr>
        <w:lastRenderedPageBreak/>
        <w:t>биологические отходы необходимо доставлять в места, предназначенные для захоронения, - скотомогильники.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III. ПОРЯДОК ВЫПАСА СЕЛЬСКОХОЗЯЙСТВЕННЫХ ЖИВОТНЫХ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4D69">
        <w:rPr>
          <w:rFonts w:ascii="Times New Roman" w:hAnsi="Times New Roman" w:cs="Times New Roman"/>
          <w:sz w:val="28"/>
          <w:szCs w:val="28"/>
        </w:rPr>
        <w:t xml:space="preserve">. Выпас сельскохозяйственных животных на территории поселения осуществляется на </w:t>
      </w:r>
      <w:r>
        <w:rPr>
          <w:rFonts w:ascii="Times New Roman" w:hAnsi="Times New Roman" w:cs="Times New Roman"/>
          <w:sz w:val="28"/>
          <w:szCs w:val="28"/>
        </w:rPr>
        <w:t>специально отведенных местной администрацией местах</w:t>
      </w:r>
      <w:r w:rsidRPr="00C64D69">
        <w:rPr>
          <w:rFonts w:ascii="Times New Roman" w:hAnsi="Times New Roman" w:cs="Times New Roman"/>
          <w:sz w:val="28"/>
          <w:szCs w:val="28"/>
        </w:rPr>
        <w:t xml:space="preserve">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4D69">
        <w:rPr>
          <w:rFonts w:ascii="Times New Roman" w:hAnsi="Times New Roman" w:cs="Times New Roman"/>
          <w:sz w:val="28"/>
          <w:szCs w:val="28"/>
        </w:rPr>
        <w:t>. Выпас сельскохозяйственных животных осуществляется их владельцами или пастухами на специально отведенных местной администрацией местах.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D69">
        <w:rPr>
          <w:rFonts w:ascii="Times New Roman" w:hAnsi="Times New Roman" w:cs="Times New Roman"/>
          <w:sz w:val="28"/>
          <w:szCs w:val="28"/>
        </w:rPr>
        <w:t>Прогон сельскохозяйственных животных, в том числе к месту выпаса, осуществляется по маршрутам, установленным местной администрацией.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информации, а также путем размещения информации на официальном сайте местной администрации в сети Интернет и на информационных щитах, расположенных на территории поселения.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4D69">
        <w:rPr>
          <w:rFonts w:ascii="Times New Roman" w:hAnsi="Times New Roman" w:cs="Times New Roman"/>
          <w:sz w:val="28"/>
          <w:szCs w:val="28"/>
        </w:rPr>
        <w:t xml:space="preserve">.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</w:t>
      </w:r>
      <w:r>
        <w:rPr>
          <w:rFonts w:ascii="Times New Roman" w:hAnsi="Times New Roman" w:cs="Times New Roman"/>
          <w:sz w:val="28"/>
          <w:szCs w:val="28"/>
        </w:rPr>
        <w:t>специально отведенных местах</w:t>
      </w:r>
      <w:r w:rsidRPr="00C64D69">
        <w:rPr>
          <w:rFonts w:ascii="Times New Roman" w:hAnsi="Times New Roman" w:cs="Times New Roman"/>
          <w:sz w:val="28"/>
          <w:szCs w:val="28"/>
        </w:rPr>
        <w:t xml:space="preserve">, не допуская их перемещения на участки, не предназначенные для этих целей. Запрещается оставлять сельскохозяйственных животных без надзора, осуществлять выпас на улицах, пашнях, сенокосах, землях, занятых многолетними насаждениями, и </w:t>
      </w:r>
      <w:proofErr w:type="gramStart"/>
      <w:r w:rsidRPr="00C64D69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C64D69">
        <w:rPr>
          <w:rFonts w:ascii="Times New Roman" w:hAnsi="Times New Roman" w:cs="Times New Roman"/>
          <w:sz w:val="28"/>
          <w:szCs w:val="28"/>
        </w:rPr>
        <w:t xml:space="preserve"> не предназначенных для этих целей местах, допускать потраву посевов сельскохозяйственных культур и многолетних насаждений. Не допускается передвижение сельскохозяйственных животных на территории поселения без сопровождения владельца или пастуха.</w:t>
      </w:r>
    </w:p>
    <w:p w:rsidR="00C64D69" w:rsidRPr="00C64D69" w:rsidRDefault="00C64D69" w:rsidP="00C64D69">
      <w:pPr>
        <w:numPr>
          <w:ilvl w:val="0"/>
          <w:numId w:val="3"/>
        </w:numPr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64D69">
        <w:rPr>
          <w:rFonts w:ascii="Times New Roman" w:hAnsi="Times New Roman" w:cs="Times New Roman"/>
          <w:sz w:val="28"/>
          <w:szCs w:val="28"/>
        </w:rPr>
        <w:t>. В целях обеспечения интересов владельцев сельскохозяйственных животных, землепользователей и иных лиц, права и интересы которых могут быть нарушены в результате безнадзорного выпаса скота, местная администрация оказывает организационно-техническое, информационное и правовое содействие владельцам сельскохозяйственных животных в организации коллективного выпаса сельскохозяйственных животных.</w:t>
      </w:r>
    </w:p>
    <w:p w:rsidR="00C64D69" w:rsidRDefault="00C64D69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4D69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C4F46558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66D91"/>
    <w:rsid w:val="001C77A9"/>
    <w:rsid w:val="00215074"/>
    <w:rsid w:val="00280833"/>
    <w:rsid w:val="003922F3"/>
    <w:rsid w:val="003C2CD3"/>
    <w:rsid w:val="003D4D27"/>
    <w:rsid w:val="003D4F58"/>
    <w:rsid w:val="0048197D"/>
    <w:rsid w:val="00487894"/>
    <w:rsid w:val="005A5A35"/>
    <w:rsid w:val="00775BF9"/>
    <w:rsid w:val="008B4ACC"/>
    <w:rsid w:val="0097386A"/>
    <w:rsid w:val="00A260A5"/>
    <w:rsid w:val="00A579C4"/>
    <w:rsid w:val="00B050D4"/>
    <w:rsid w:val="00B6213C"/>
    <w:rsid w:val="00B87DCA"/>
    <w:rsid w:val="00B94491"/>
    <w:rsid w:val="00C64D69"/>
    <w:rsid w:val="00D0309F"/>
    <w:rsid w:val="00D20F6E"/>
    <w:rsid w:val="00E57EF2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C6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C64D6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2016-04-20T05:14:00Z</cp:lastPrinted>
  <dcterms:created xsi:type="dcterms:W3CDTF">2016-03-18T06:16:00Z</dcterms:created>
  <dcterms:modified xsi:type="dcterms:W3CDTF">2020-03-06T08:24:00Z</dcterms:modified>
</cp:coreProperties>
</file>