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2694"/>
        <w:gridCol w:w="3367"/>
      </w:tblGrid>
      <w:tr w:rsidR="00C35B6C" w:rsidTr="00825CD8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Россия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Усть-Канский район 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 Усть-Канского сельского поселения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</w:p>
          <w:p w:rsidR="00C35B6C" w:rsidRPr="00C35B6C" w:rsidRDefault="00C35B6C" w:rsidP="00825CD8">
            <w:pPr>
              <w:ind w:right="340"/>
              <w:rPr>
                <w:sz w:val="20"/>
                <w:szCs w:val="20"/>
              </w:rPr>
            </w:pPr>
            <w:r w:rsidRPr="00C35B6C">
              <w:rPr>
                <w:sz w:val="20"/>
                <w:szCs w:val="20"/>
              </w:rPr>
              <w:t xml:space="preserve">Усть-Кан, ул. </w:t>
            </w:r>
            <w:proofErr w:type="gramStart"/>
            <w:r w:rsidRPr="00C35B6C">
              <w:rPr>
                <w:sz w:val="20"/>
                <w:szCs w:val="20"/>
              </w:rPr>
              <w:t>Октябрьская</w:t>
            </w:r>
            <w:proofErr w:type="gramEnd"/>
            <w:r w:rsidRPr="00C35B6C">
              <w:rPr>
                <w:sz w:val="20"/>
                <w:szCs w:val="20"/>
              </w:rPr>
              <w:t>, 14</w:t>
            </w:r>
          </w:p>
          <w:p w:rsidR="00C35B6C" w:rsidRDefault="00C35B6C" w:rsidP="00825CD8">
            <w:pPr>
              <w:ind w:right="340"/>
              <w:jc w:val="center"/>
              <w:rPr>
                <w:lang w:eastAsia="en-US"/>
              </w:rPr>
            </w:pPr>
            <w:r w:rsidRPr="00C35B6C">
              <w:rPr>
                <w:sz w:val="20"/>
                <w:szCs w:val="20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35B6C" w:rsidRDefault="00C35B6C" w:rsidP="00825CD8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ind w:left="-142" w:right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Россия </w:t>
            </w:r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аймагында</w:t>
            </w:r>
            <w:proofErr w:type="spellEnd"/>
            <w:r>
              <w:rPr>
                <w:b/>
              </w:rPr>
              <w:t xml:space="preserve"> </w:t>
            </w:r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Кан-Оозындагы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  <w:r>
              <w:rPr>
                <w:b/>
              </w:rPr>
              <w:t xml:space="preserve"> </w:t>
            </w:r>
          </w:p>
          <w:p w:rsidR="00C35B6C" w:rsidRDefault="00C35B6C" w:rsidP="00825CD8">
            <w:pPr>
              <w:framePr w:hSpace="180" w:wrap="around" w:hAnchor="margin" w:y="714"/>
              <w:ind w:right="340"/>
              <w:jc w:val="center"/>
              <w:rPr>
                <w:b/>
              </w:rPr>
            </w:pPr>
          </w:p>
          <w:p w:rsidR="00C35B6C" w:rsidRDefault="00C35B6C" w:rsidP="00825CD8">
            <w:pPr>
              <w:framePr w:hSpace="180" w:wrap="around" w:hAnchor="margin" w:y="714"/>
              <w:ind w:right="3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Кан-Оозы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sz w:val="20"/>
                <w:szCs w:val="20"/>
              </w:rPr>
              <w:t>урт</w:t>
            </w:r>
            <w:proofErr w:type="spellEnd"/>
            <w:r>
              <w:rPr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sz w:val="20"/>
                <w:szCs w:val="20"/>
              </w:rPr>
              <w:t>ороом</w:t>
            </w:r>
            <w:proofErr w:type="spellEnd"/>
            <w:r>
              <w:rPr>
                <w:sz w:val="20"/>
                <w:szCs w:val="20"/>
              </w:rPr>
              <w:t xml:space="preserve"> 14, 649450 тел/факс 22343</w:t>
            </w:r>
          </w:p>
          <w:p w:rsidR="00C35B6C" w:rsidRDefault="00C35B6C" w:rsidP="00825CD8">
            <w:pPr>
              <w:rPr>
                <w:lang w:eastAsia="en-US"/>
              </w:rPr>
            </w:pPr>
          </w:p>
        </w:tc>
      </w:tr>
      <w:tr w:rsidR="00C35B6C" w:rsidTr="00825CD8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pBdr>
                <w:bottom w:val="single" w:sz="12" w:space="1" w:color="auto"/>
              </w:pBdr>
              <w:rPr>
                <w:rFonts w:eastAsia="Calibri"/>
                <w:lang w:eastAsia="en-US"/>
              </w:rPr>
            </w:pPr>
          </w:p>
          <w:p w:rsidR="00C35B6C" w:rsidRDefault="00C35B6C" w:rsidP="00825CD8">
            <w:pPr>
              <w:rPr>
                <w:lang w:eastAsia="en-US"/>
              </w:rPr>
            </w:pPr>
          </w:p>
        </w:tc>
      </w:tr>
    </w:tbl>
    <w:p w:rsidR="00AA32EA" w:rsidRDefault="00AA32EA" w:rsidP="00AA32EA">
      <w:pPr>
        <w:ind w:left="-284"/>
        <w:rPr>
          <w:sz w:val="22"/>
          <w:szCs w:val="20"/>
        </w:rPr>
      </w:pPr>
    </w:p>
    <w:p w:rsidR="00AA32EA" w:rsidRPr="00FC3A15" w:rsidRDefault="00FC3A15" w:rsidP="00FC3A15">
      <w:pPr>
        <w:tabs>
          <w:tab w:val="left" w:pos="4253"/>
        </w:tabs>
        <w:ind w:right="283"/>
        <w:jc w:val="both"/>
        <w:rPr>
          <w:b/>
          <w:sz w:val="28"/>
          <w:szCs w:val="28"/>
        </w:rPr>
      </w:pPr>
      <w:r w:rsidRPr="00FC3A15">
        <w:rPr>
          <w:b/>
          <w:sz w:val="28"/>
          <w:szCs w:val="28"/>
        </w:rPr>
        <w:t>ПОСТАНОВЛЕНИЕ</w:t>
      </w:r>
      <w:r w:rsidR="00C35B6C" w:rsidRPr="00FC3A15">
        <w:rPr>
          <w:b/>
          <w:sz w:val="28"/>
          <w:szCs w:val="28"/>
        </w:rPr>
        <w:t xml:space="preserve">                       </w:t>
      </w:r>
      <w:r w:rsidRPr="00FC3A15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</w:t>
      </w:r>
      <w:proofErr w:type="gramStart"/>
      <w:r w:rsidRPr="00FC3A15">
        <w:rPr>
          <w:b/>
          <w:sz w:val="28"/>
          <w:szCs w:val="28"/>
          <w:lang w:val="en-US"/>
        </w:rPr>
        <w:t>J</w:t>
      </w:r>
      <w:proofErr w:type="gramEnd"/>
      <w:r w:rsidRPr="00FC3A15">
        <w:rPr>
          <w:b/>
          <w:sz w:val="28"/>
          <w:szCs w:val="28"/>
        </w:rPr>
        <w:t>ОП</w:t>
      </w:r>
    </w:p>
    <w:p w:rsidR="00FC3A15" w:rsidRDefault="00FC3A15" w:rsidP="00B55218">
      <w:pPr>
        <w:tabs>
          <w:tab w:val="left" w:pos="3000"/>
        </w:tabs>
        <w:rPr>
          <w:sz w:val="26"/>
          <w:szCs w:val="26"/>
        </w:rPr>
      </w:pPr>
    </w:p>
    <w:p w:rsidR="00FC3A15" w:rsidRPr="00FC3A15" w:rsidRDefault="00FC3A15" w:rsidP="00B55218">
      <w:pPr>
        <w:tabs>
          <w:tab w:val="left" w:pos="3000"/>
        </w:tabs>
        <w:rPr>
          <w:sz w:val="26"/>
          <w:szCs w:val="26"/>
        </w:rPr>
      </w:pPr>
      <w:r w:rsidRPr="00FC3A15">
        <w:rPr>
          <w:sz w:val="26"/>
          <w:szCs w:val="26"/>
        </w:rPr>
        <w:t>«</w:t>
      </w:r>
      <w:r w:rsidR="00320429">
        <w:rPr>
          <w:sz w:val="26"/>
          <w:szCs w:val="26"/>
        </w:rPr>
        <w:t>05</w:t>
      </w:r>
      <w:r w:rsidRPr="00FC3A15">
        <w:rPr>
          <w:sz w:val="26"/>
          <w:szCs w:val="26"/>
        </w:rPr>
        <w:t>»</w:t>
      </w:r>
      <w:r w:rsidR="00320429">
        <w:rPr>
          <w:sz w:val="26"/>
          <w:szCs w:val="26"/>
        </w:rPr>
        <w:t xml:space="preserve">июля </w:t>
      </w:r>
      <w:r>
        <w:rPr>
          <w:sz w:val="26"/>
          <w:szCs w:val="26"/>
        </w:rPr>
        <w:t>2016г.                                     №</w:t>
      </w:r>
      <w:r w:rsidR="00320429">
        <w:rPr>
          <w:sz w:val="26"/>
          <w:szCs w:val="26"/>
        </w:rPr>
        <w:t xml:space="preserve"> 23</w:t>
      </w:r>
      <w:r>
        <w:rPr>
          <w:sz w:val="26"/>
          <w:szCs w:val="26"/>
        </w:rPr>
        <w:t xml:space="preserve">                              с. Усть-Кан</w:t>
      </w:r>
    </w:p>
    <w:p w:rsidR="00FC3A15" w:rsidRPr="00FC3A15" w:rsidRDefault="00FC3A15" w:rsidP="00B55218">
      <w:pPr>
        <w:tabs>
          <w:tab w:val="left" w:pos="3000"/>
        </w:tabs>
        <w:rPr>
          <w:sz w:val="26"/>
          <w:szCs w:val="26"/>
        </w:rPr>
      </w:pPr>
    </w:p>
    <w:p w:rsidR="009952FA" w:rsidRDefault="00B55218" w:rsidP="00B55218">
      <w:pPr>
        <w:tabs>
          <w:tab w:val="left" w:pos="30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proofErr w:type="gramStart"/>
      <w:r>
        <w:rPr>
          <w:b/>
          <w:sz w:val="26"/>
          <w:szCs w:val="26"/>
        </w:rPr>
        <w:t>административный</w:t>
      </w:r>
      <w:proofErr w:type="gramEnd"/>
    </w:p>
    <w:p w:rsidR="00B55218" w:rsidRPr="00E67B5D" w:rsidRDefault="00B55218" w:rsidP="00B55218">
      <w:pPr>
        <w:tabs>
          <w:tab w:val="left" w:pos="30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регламент  «Выдача</w:t>
      </w:r>
      <w:r w:rsidR="00416757">
        <w:rPr>
          <w:b/>
          <w:sz w:val="26"/>
          <w:szCs w:val="26"/>
        </w:rPr>
        <w:t xml:space="preserve"> разрешения на строительство</w:t>
      </w:r>
      <w:r>
        <w:rPr>
          <w:b/>
          <w:sz w:val="26"/>
          <w:szCs w:val="26"/>
        </w:rPr>
        <w:t>»</w:t>
      </w:r>
    </w:p>
    <w:p w:rsidR="00AA32EA" w:rsidRPr="00E67B5D" w:rsidRDefault="00AA32EA" w:rsidP="00AA32EA">
      <w:pPr>
        <w:tabs>
          <w:tab w:val="left" w:pos="3000"/>
        </w:tabs>
        <w:rPr>
          <w:sz w:val="26"/>
          <w:szCs w:val="26"/>
        </w:rPr>
      </w:pPr>
    </w:p>
    <w:p w:rsidR="00AA32EA" w:rsidRDefault="00492A1B" w:rsidP="00E67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7D69" w:rsidRPr="00E67B5D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протестом Прокурора Усть-Канского района от 24.06.2016</w:t>
      </w:r>
      <w:r w:rsidR="00C35B6C">
        <w:rPr>
          <w:sz w:val="26"/>
          <w:szCs w:val="26"/>
        </w:rPr>
        <w:t xml:space="preserve"> №86-04-2016 на административный регламент «Выдача разрешения градостроительного плана земельного участка»</w:t>
      </w:r>
      <w:r w:rsidR="00FC3A15">
        <w:rPr>
          <w:sz w:val="26"/>
          <w:szCs w:val="26"/>
        </w:rPr>
        <w:t xml:space="preserve">, </w:t>
      </w:r>
      <w:r w:rsidR="00657D69" w:rsidRPr="00E67B5D">
        <w:rPr>
          <w:sz w:val="26"/>
          <w:szCs w:val="26"/>
        </w:rPr>
        <w:t xml:space="preserve">с </w:t>
      </w:r>
      <w:r w:rsidR="00B55218">
        <w:rPr>
          <w:sz w:val="26"/>
          <w:szCs w:val="26"/>
        </w:rPr>
        <w:t>Градостроительным Кодексом Российской Федерации от 29.12.2004 № 190-ФЗ, Уставом Усть-Канского сельского поселения</w:t>
      </w:r>
    </w:p>
    <w:p w:rsidR="00FC3A15" w:rsidRDefault="00FC3A15" w:rsidP="00FC3A15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ПОСТАНОВЛЯЮ</w:t>
      </w:r>
      <w:r w:rsidR="000E32F3">
        <w:rPr>
          <w:sz w:val="26"/>
          <w:szCs w:val="26"/>
        </w:rPr>
        <w:t>:</w:t>
      </w:r>
    </w:p>
    <w:p w:rsidR="000E32F3" w:rsidRPr="00FC3A15" w:rsidRDefault="00FC3A15" w:rsidP="00FC3A15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AA32EA" w:rsidRPr="00FC3A15">
        <w:rPr>
          <w:sz w:val="26"/>
          <w:szCs w:val="26"/>
        </w:rPr>
        <w:t xml:space="preserve"> </w:t>
      </w:r>
      <w:r w:rsidR="00B55218" w:rsidRPr="00FC3A15">
        <w:rPr>
          <w:sz w:val="26"/>
          <w:szCs w:val="26"/>
        </w:rPr>
        <w:t>Внести изменения:</w:t>
      </w:r>
    </w:p>
    <w:p w:rsidR="00B55218" w:rsidRDefault="00416757" w:rsidP="00B55218">
      <w:pPr>
        <w:pStyle w:val="a5"/>
        <w:numPr>
          <w:ilvl w:val="1"/>
          <w:numId w:val="2"/>
        </w:num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55218">
        <w:rPr>
          <w:sz w:val="26"/>
          <w:szCs w:val="26"/>
        </w:rPr>
        <w:t>в п. 7 административного регламента слова «М</w:t>
      </w:r>
      <w:r w:rsidR="00B55218" w:rsidRPr="00B55218">
        <w:rPr>
          <w:sz w:val="26"/>
          <w:szCs w:val="26"/>
        </w:rPr>
        <w:t>аксимальный срок предоставления муниципа</w:t>
      </w:r>
      <w:r>
        <w:rPr>
          <w:sz w:val="26"/>
          <w:szCs w:val="26"/>
        </w:rPr>
        <w:t>льной услуги составляет 6</w:t>
      </w:r>
      <w:r w:rsidR="00B55218" w:rsidRPr="00B55218">
        <w:rPr>
          <w:sz w:val="26"/>
          <w:szCs w:val="26"/>
        </w:rPr>
        <w:t xml:space="preserve"> дней</w:t>
      </w:r>
      <w:r w:rsidR="00B55218">
        <w:rPr>
          <w:sz w:val="26"/>
          <w:szCs w:val="26"/>
        </w:rPr>
        <w:t>» заменить словами «</w:t>
      </w:r>
      <w:r w:rsidR="00B55218" w:rsidRPr="00B55218">
        <w:rPr>
          <w:sz w:val="26"/>
          <w:szCs w:val="26"/>
        </w:rPr>
        <w:t xml:space="preserve">Максимальный срок предоставления муниципальной </w:t>
      </w:r>
      <w:r>
        <w:rPr>
          <w:sz w:val="26"/>
          <w:szCs w:val="26"/>
        </w:rPr>
        <w:t>услуги составляет 10 дн</w:t>
      </w:r>
      <w:r w:rsidR="00B55218">
        <w:rPr>
          <w:sz w:val="26"/>
          <w:szCs w:val="26"/>
        </w:rPr>
        <w:t>ей»</w:t>
      </w:r>
    </w:p>
    <w:p w:rsidR="00416757" w:rsidRPr="00416757" w:rsidRDefault="00416757" w:rsidP="00416757">
      <w:pPr>
        <w:pStyle w:val="a5"/>
        <w:numPr>
          <w:ilvl w:val="1"/>
          <w:numId w:val="2"/>
        </w:num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416757">
        <w:rPr>
          <w:sz w:val="26"/>
          <w:szCs w:val="26"/>
        </w:rPr>
        <w:t>п. 9</w:t>
      </w:r>
      <w:r w:rsidR="00B55218" w:rsidRPr="00416757">
        <w:rPr>
          <w:sz w:val="26"/>
          <w:szCs w:val="26"/>
        </w:rPr>
        <w:t xml:space="preserve"> административного регламента </w:t>
      </w:r>
      <w:r>
        <w:rPr>
          <w:sz w:val="26"/>
          <w:szCs w:val="26"/>
        </w:rPr>
        <w:t>читать как: «</w:t>
      </w:r>
      <w:r w:rsidRPr="00416757">
        <w:rPr>
          <w:sz w:val="26"/>
          <w:szCs w:val="26"/>
        </w:rPr>
        <w:t>9.</w:t>
      </w:r>
      <w:r w:rsidRPr="00416757">
        <w:rPr>
          <w:sz w:val="26"/>
          <w:szCs w:val="26"/>
        </w:rPr>
        <w:tab/>
        <w:t>В случае строительства, реконструкции объекта капитального строительства, муниципальная услуга предоставляется при поступлении в сельскую администрацию Усть-Канского сельского поселения следующих документов:</w:t>
      </w:r>
    </w:p>
    <w:p w:rsidR="00416757" w:rsidRP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r w:rsidRPr="00416757">
        <w:rPr>
          <w:sz w:val="26"/>
          <w:szCs w:val="26"/>
        </w:rPr>
        <w:t>-</w:t>
      </w:r>
      <w:r w:rsidRPr="00416757">
        <w:rPr>
          <w:sz w:val="26"/>
          <w:szCs w:val="26"/>
        </w:rPr>
        <w:tab/>
        <w:t>заявление;</w:t>
      </w:r>
    </w:p>
    <w:p w:rsidR="00416757" w:rsidRP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r w:rsidRPr="00416757">
        <w:rPr>
          <w:sz w:val="26"/>
          <w:szCs w:val="26"/>
        </w:rPr>
        <w:t>-</w:t>
      </w:r>
      <w:r w:rsidRPr="00416757">
        <w:rPr>
          <w:sz w:val="26"/>
          <w:szCs w:val="26"/>
        </w:rPr>
        <w:tab/>
        <w:t>правоустанавливающие документы на земельный участок, права на которые не зарегистрированы в Едином государственном реестре прав на недвижимое имущество и сделок с ним;</w:t>
      </w:r>
    </w:p>
    <w:p w:rsidR="00416757" w:rsidRP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r w:rsidRPr="00416757">
        <w:rPr>
          <w:sz w:val="26"/>
          <w:szCs w:val="26"/>
        </w:rPr>
        <w:t>-</w:t>
      </w:r>
      <w:r w:rsidRPr="00416757">
        <w:rPr>
          <w:sz w:val="26"/>
          <w:szCs w:val="26"/>
        </w:rPr>
        <w:tab/>
        <w:t>материалы, содержащиеся в проектной документации:</w:t>
      </w:r>
    </w:p>
    <w:p w:rsidR="00416757" w:rsidRP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r w:rsidRPr="00416757">
        <w:rPr>
          <w:sz w:val="26"/>
          <w:szCs w:val="26"/>
        </w:rPr>
        <w:t>-</w:t>
      </w:r>
      <w:r w:rsidRPr="00416757">
        <w:rPr>
          <w:sz w:val="26"/>
          <w:szCs w:val="26"/>
        </w:rPr>
        <w:tab/>
        <w:t xml:space="preserve">требование представлять заявителю копию паспорта или иного документа, подтверждающие права представителя физического лица или иного юридического лица, в случае, если </w:t>
      </w:r>
      <w:proofErr w:type="gramStart"/>
      <w:r w:rsidRPr="00416757">
        <w:rPr>
          <w:sz w:val="26"/>
          <w:szCs w:val="26"/>
        </w:rPr>
        <w:t>обращается представитель является</w:t>
      </w:r>
      <w:proofErr w:type="gramEnd"/>
      <w:r w:rsidRPr="00416757">
        <w:rPr>
          <w:sz w:val="26"/>
          <w:szCs w:val="26"/>
        </w:rPr>
        <w:t xml:space="preserve"> недопустимым.</w:t>
      </w:r>
    </w:p>
    <w:p w:rsidR="00416757" w:rsidRP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r w:rsidRPr="00416757">
        <w:rPr>
          <w:sz w:val="26"/>
          <w:szCs w:val="26"/>
        </w:rPr>
        <w:t>а) пояснительная записка;</w:t>
      </w:r>
    </w:p>
    <w:p w:rsidR="00416757" w:rsidRP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r w:rsidRPr="00416757">
        <w:rPr>
          <w:sz w:val="26"/>
          <w:szCs w:val="26"/>
        </w:rPr>
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</w:t>
      </w:r>
      <w:r w:rsidRPr="00416757">
        <w:rPr>
          <w:sz w:val="26"/>
          <w:szCs w:val="26"/>
        </w:rPr>
        <w:lastRenderedPageBreak/>
        <w:t xml:space="preserve">подъездов и проходов к нему, границ зон действия публичных сервитутов, объектов археологического наследия; </w:t>
      </w:r>
    </w:p>
    <w:p w:rsidR="00416757" w:rsidRP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r w:rsidRPr="00416757">
        <w:rPr>
          <w:sz w:val="26"/>
          <w:szCs w:val="26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16757" w:rsidRP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r w:rsidRPr="00416757">
        <w:rPr>
          <w:sz w:val="26"/>
          <w:szCs w:val="26"/>
        </w:rPr>
        <w:t>г) схемы, отображающие архитектурные решения;</w:t>
      </w:r>
    </w:p>
    <w:p w:rsidR="00416757" w:rsidRP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proofErr w:type="spellStart"/>
      <w:r w:rsidRPr="00416757">
        <w:rPr>
          <w:sz w:val="26"/>
          <w:szCs w:val="26"/>
        </w:rPr>
        <w:t>д</w:t>
      </w:r>
      <w:proofErr w:type="spellEnd"/>
      <w:r w:rsidRPr="00416757">
        <w:rPr>
          <w:sz w:val="26"/>
          <w:szCs w:val="26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416757" w:rsidRP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r w:rsidRPr="00416757">
        <w:rPr>
          <w:sz w:val="26"/>
          <w:szCs w:val="26"/>
        </w:rPr>
        <w:t>е) проект организации строительства объекта капитального строительства;</w:t>
      </w:r>
    </w:p>
    <w:p w:rsidR="00416757" w:rsidRP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r w:rsidRPr="00416757">
        <w:rPr>
          <w:sz w:val="26"/>
          <w:szCs w:val="26"/>
        </w:rPr>
        <w:t>ж) проект организации работ по сносу или демонтажу объектов капитального строительства, их частей;</w:t>
      </w:r>
    </w:p>
    <w:p w:rsidR="00416757" w:rsidRP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proofErr w:type="spellStart"/>
      <w:proofErr w:type="gramStart"/>
      <w:r w:rsidRPr="00416757">
        <w:rPr>
          <w:sz w:val="26"/>
          <w:szCs w:val="26"/>
        </w:rPr>
        <w:t>з</w:t>
      </w:r>
      <w:proofErr w:type="spellEnd"/>
      <w:r w:rsidRPr="00416757">
        <w:rPr>
          <w:sz w:val="26"/>
          <w:szCs w:val="26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Кодекса.</w:t>
      </w:r>
      <w:proofErr w:type="gramEnd"/>
    </w:p>
    <w:p w:rsidR="00416757" w:rsidRP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proofErr w:type="gramStart"/>
      <w:r w:rsidRPr="00416757">
        <w:rPr>
          <w:sz w:val="26"/>
          <w:szCs w:val="26"/>
        </w:rPr>
        <w:t>-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случаях, предусмотренных</w:t>
      </w:r>
      <w:proofErr w:type="gramEnd"/>
      <w:r w:rsidRPr="00416757">
        <w:rPr>
          <w:sz w:val="26"/>
          <w:szCs w:val="26"/>
        </w:rPr>
        <w:t xml:space="preserve"> частью 6 статьи 49 Градостроительного Кодекса РФ;</w:t>
      </w:r>
    </w:p>
    <w:p w:rsidR="00416757" w:rsidRP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r w:rsidRPr="00416757">
        <w:rPr>
          <w:sz w:val="26"/>
          <w:szCs w:val="26"/>
        </w:rPr>
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416757" w:rsidRP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r w:rsidRPr="00416757">
        <w:rPr>
          <w:sz w:val="26"/>
          <w:szCs w:val="26"/>
        </w:rPr>
        <w:t>-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416757" w:rsidRP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r w:rsidRPr="00416757">
        <w:rPr>
          <w:sz w:val="26"/>
          <w:szCs w:val="26"/>
        </w:rPr>
        <w:t xml:space="preserve"> </w:t>
      </w:r>
      <w:proofErr w:type="gramStart"/>
      <w:r w:rsidRPr="00416757">
        <w:rPr>
          <w:sz w:val="26"/>
          <w:szCs w:val="26"/>
        </w:rPr>
        <w:t>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16757">
        <w:rPr>
          <w:sz w:val="26"/>
          <w:szCs w:val="26"/>
        </w:rPr>
        <w:t>Росатом</w:t>
      </w:r>
      <w:proofErr w:type="spellEnd"/>
      <w:r w:rsidRPr="00416757">
        <w:rPr>
          <w:sz w:val="26"/>
          <w:szCs w:val="26"/>
        </w:rPr>
        <w:t>", Государственной корпорацией по космической деятельности "</w:t>
      </w:r>
      <w:proofErr w:type="spellStart"/>
      <w:r w:rsidRPr="00416757">
        <w:rPr>
          <w:sz w:val="26"/>
          <w:szCs w:val="26"/>
        </w:rPr>
        <w:t>Роскосмос</w:t>
      </w:r>
      <w:proofErr w:type="spellEnd"/>
      <w:r w:rsidRPr="00416757">
        <w:rPr>
          <w:sz w:val="26"/>
          <w:szCs w:val="26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</w:t>
      </w:r>
      <w:r w:rsidRPr="00416757">
        <w:rPr>
          <w:sz w:val="26"/>
          <w:szCs w:val="26"/>
        </w:rPr>
        <w:lastRenderedPageBreak/>
        <w:t>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416757">
        <w:rPr>
          <w:sz w:val="26"/>
          <w:szCs w:val="26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416757">
        <w:rPr>
          <w:sz w:val="26"/>
          <w:szCs w:val="26"/>
        </w:rPr>
        <w:t>определяющее</w:t>
      </w:r>
      <w:proofErr w:type="gramEnd"/>
      <w:r w:rsidRPr="00416757">
        <w:rPr>
          <w:sz w:val="26"/>
          <w:szCs w:val="26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416757" w:rsidRP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r w:rsidRPr="00416757">
        <w:rPr>
          <w:sz w:val="26"/>
          <w:szCs w:val="26"/>
        </w:rPr>
        <w:t>2)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416757" w:rsidRP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r w:rsidRPr="00416757">
        <w:rPr>
          <w:sz w:val="26"/>
          <w:szCs w:val="26"/>
        </w:rPr>
        <w:t>-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55218" w:rsidRP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r w:rsidRPr="00416757">
        <w:rPr>
          <w:sz w:val="26"/>
          <w:szCs w:val="26"/>
        </w:rPr>
        <w:t>-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416757" w:rsidRPr="00416757" w:rsidRDefault="00416757" w:rsidP="00416757">
      <w:pPr>
        <w:pStyle w:val="a5"/>
        <w:numPr>
          <w:ilvl w:val="1"/>
          <w:numId w:val="2"/>
        </w:num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п. 10 читать как: «</w:t>
      </w:r>
      <w:r w:rsidRPr="00416757">
        <w:rPr>
          <w:sz w:val="26"/>
          <w:szCs w:val="26"/>
        </w:rPr>
        <w:t>В случае строительства, реконструкции объекта индивидуального жилищного строительства, муниципальная услуга предоставляется при поступлении в сельскую администрацию Усть-Канского сельского поселения следующих документов:</w:t>
      </w:r>
    </w:p>
    <w:p w:rsidR="00416757" w:rsidRP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r w:rsidRPr="00416757">
        <w:rPr>
          <w:sz w:val="26"/>
          <w:szCs w:val="26"/>
        </w:rPr>
        <w:t>-</w:t>
      </w:r>
      <w:r w:rsidRPr="00416757">
        <w:rPr>
          <w:sz w:val="26"/>
          <w:szCs w:val="26"/>
        </w:rPr>
        <w:tab/>
        <w:t>заявление;</w:t>
      </w:r>
    </w:p>
    <w:p w:rsidR="00416757" w:rsidRP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r w:rsidRPr="00416757">
        <w:rPr>
          <w:sz w:val="26"/>
          <w:szCs w:val="26"/>
        </w:rPr>
        <w:t>-</w:t>
      </w:r>
      <w:r w:rsidRPr="00416757">
        <w:rPr>
          <w:sz w:val="26"/>
          <w:szCs w:val="26"/>
        </w:rPr>
        <w:tab/>
        <w:t>правоустанавливающие документы на земельный участок, права на которые не зарегистрированы в Едином государственном реестре прав на недвижимое имущество и сделок с ним;</w:t>
      </w:r>
    </w:p>
    <w:p w:rsidR="00416757" w:rsidRP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r w:rsidRPr="00416757">
        <w:rPr>
          <w:sz w:val="26"/>
          <w:szCs w:val="26"/>
        </w:rPr>
        <w:t>-</w:t>
      </w:r>
      <w:r w:rsidRPr="00416757">
        <w:rPr>
          <w:sz w:val="26"/>
          <w:szCs w:val="26"/>
        </w:rPr>
        <w:tab/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416757" w:rsidRDefault="00416757" w:rsidP="00416757">
      <w:pPr>
        <w:pStyle w:val="a5"/>
        <w:spacing w:before="240"/>
        <w:ind w:left="1260"/>
        <w:jc w:val="both"/>
        <w:rPr>
          <w:sz w:val="26"/>
          <w:szCs w:val="26"/>
        </w:rPr>
      </w:pPr>
      <w:r w:rsidRPr="00416757">
        <w:rPr>
          <w:sz w:val="26"/>
          <w:szCs w:val="26"/>
        </w:rPr>
        <w:t>-</w:t>
      </w:r>
      <w:r w:rsidRPr="00416757">
        <w:rPr>
          <w:sz w:val="26"/>
          <w:szCs w:val="26"/>
        </w:rPr>
        <w:tab/>
        <w:t>градостроительный план</w:t>
      </w:r>
      <w:r>
        <w:rPr>
          <w:sz w:val="26"/>
          <w:szCs w:val="26"/>
        </w:rPr>
        <w:t>»</w:t>
      </w:r>
    </w:p>
    <w:p w:rsidR="00416757" w:rsidRPr="00416757" w:rsidRDefault="00416757" w:rsidP="00416757">
      <w:pPr>
        <w:pStyle w:val="a5"/>
        <w:spacing w:before="240"/>
        <w:ind w:left="1260" w:hanging="693"/>
        <w:jc w:val="both"/>
        <w:rPr>
          <w:sz w:val="26"/>
          <w:szCs w:val="26"/>
        </w:rPr>
      </w:pPr>
      <w:r>
        <w:rPr>
          <w:sz w:val="26"/>
          <w:szCs w:val="26"/>
        </w:rPr>
        <w:t>1.4)   п. 16 административного регламента читать как: «</w:t>
      </w:r>
      <w:r w:rsidRPr="00416757">
        <w:rPr>
          <w:sz w:val="26"/>
          <w:szCs w:val="26"/>
        </w:rPr>
        <w:t>Предоставление муниципальной услуги не может быть приостановлено. Заявителю может быть отказано в предоставлении муниципальной услуги по следующим основаниям:</w:t>
      </w:r>
    </w:p>
    <w:p w:rsidR="00416757" w:rsidRDefault="00416757" w:rsidP="00416757">
      <w:pPr>
        <w:pStyle w:val="a5"/>
        <w:spacing w:before="240"/>
        <w:ind w:left="1260" w:hanging="6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-</w:t>
      </w:r>
      <w:r w:rsidRPr="00416757">
        <w:rPr>
          <w:sz w:val="26"/>
          <w:szCs w:val="26"/>
        </w:rPr>
        <w:t xml:space="preserve">отсутствие документов, предусмотренных </w:t>
      </w:r>
      <w:proofErr w:type="gramStart"/>
      <w:r w:rsidRPr="00416757">
        <w:rPr>
          <w:sz w:val="26"/>
          <w:szCs w:val="26"/>
        </w:rPr>
        <w:t>ч</w:t>
      </w:r>
      <w:proofErr w:type="gramEnd"/>
      <w:r w:rsidRPr="00416757">
        <w:rPr>
          <w:sz w:val="26"/>
          <w:szCs w:val="26"/>
        </w:rPr>
        <w:t xml:space="preserve">. 7, ч. 9 ст. 51 Градостроительного кодекса Российской Федерации и перечисленных в пунктах 9,10 настоящего Регламента; </w:t>
      </w:r>
      <w:proofErr w:type="gramStart"/>
      <w:r w:rsidRPr="00416757">
        <w:rPr>
          <w:sz w:val="26"/>
          <w:szCs w:val="26"/>
        </w:rPr>
        <w:t>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  <w:proofErr w:type="gramEnd"/>
      <w:r w:rsidRPr="00416757">
        <w:rPr>
          <w:sz w:val="26"/>
          <w:szCs w:val="26"/>
        </w:rPr>
        <w:t xml:space="preserve"> Неполучение или несвое</w:t>
      </w:r>
      <w:r>
        <w:rPr>
          <w:sz w:val="26"/>
          <w:szCs w:val="26"/>
        </w:rPr>
        <w:t>временное получение документов</w:t>
      </w:r>
      <w:r w:rsidRPr="00416757">
        <w:rPr>
          <w:sz w:val="26"/>
          <w:szCs w:val="26"/>
        </w:rPr>
        <w:t xml:space="preserve"> не может являться основанием для отказа в выдаче разрешения на строительство.</w:t>
      </w:r>
    </w:p>
    <w:p w:rsidR="00416757" w:rsidRPr="00FC3A15" w:rsidRDefault="00416757" w:rsidP="00416757">
      <w:pPr>
        <w:pStyle w:val="a5"/>
        <w:spacing w:before="240"/>
        <w:ind w:left="1260" w:hanging="693"/>
        <w:jc w:val="both"/>
        <w:rPr>
          <w:sz w:val="26"/>
          <w:szCs w:val="26"/>
        </w:rPr>
      </w:pPr>
      <w:r>
        <w:rPr>
          <w:sz w:val="26"/>
          <w:szCs w:val="26"/>
        </w:rPr>
        <w:t>1.5)    п. 51, 54, 55 исключить из административного регламента.</w:t>
      </w:r>
    </w:p>
    <w:p w:rsidR="00492A1B" w:rsidRPr="00FC3A15" w:rsidRDefault="00492A1B" w:rsidP="00FC3A15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92A1B">
        <w:rPr>
          <w:sz w:val="26"/>
          <w:szCs w:val="26"/>
        </w:rPr>
        <w:lastRenderedPageBreak/>
        <w:t>Опубликовать данное постановление на официальном сайте сельской администрации Усть-Канского сельского поселения.</w:t>
      </w:r>
    </w:p>
    <w:p w:rsidR="00492A1B" w:rsidRPr="00492A1B" w:rsidRDefault="00492A1B" w:rsidP="00492A1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AA32EA" w:rsidRPr="00E67B5D" w:rsidRDefault="00AA32EA" w:rsidP="00E67B5D">
      <w:pPr>
        <w:tabs>
          <w:tab w:val="left" w:pos="3000"/>
        </w:tabs>
        <w:jc w:val="both"/>
        <w:rPr>
          <w:sz w:val="26"/>
          <w:szCs w:val="26"/>
        </w:rPr>
      </w:pPr>
    </w:p>
    <w:p w:rsidR="00AA32EA" w:rsidRPr="00E67B5D" w:rsidRDefault="00AA32EA" w:rsidP="00AA32EA">
      <w:pPr>
        <w:tabs>
          <w:tab w:val="left" w:pos="3000"/>
        </w:tabs>
        <w:rPr>
          <w:sz w:val="26"/>
          <w:szCs w:val="26"/>
        </w:rPr>
      </w:pPr>
    </w:p>
    <w:p w:rsidR="00AA32EA" w:rsidRPr="00ED6E41" w:rsidRDefault="00AA32EA" w:rsidP="00AA32EA">
      <w:pPr>
        <w:tabs>
          <w:tab w:val="left" w:pos="3000"/>
        </w:tabs>
        <w:rPr>
          <w:b/>
          <w:sz w:val="26"/>
          <w:szCs w:val="26"/>
        </w:rPr>
      </w:pPr>
      <w:r w:rsidRPr="00ED6E41">
        <w:rPr>
          <w:b/>
          <w:sz w:val="26"/>
          <w:szCs w:val="26"/>
        </w:rPr>
        <w:t>Глав</w:t>
      </w:r>
      <w:r w:rsidR="00543524" w:rsidRPr="00ED6E41">
        <w:rPr>
          <w:b/>
          <w:sz w:val="26"/>
          <w:szCs w:val="26"/>
        </w:rPr>
        <w:t>а</w:t>
      </w:r>
      <w:r w:rsidR="001B5404">
        <w:rPr>
          <w:b/>
          <w:sz w:val="26"/>
          <w:szCs w:val="26"/>
        </w:rPr>
        <w:t xml:space="preserve">  </w:t>
      </w:r>
      <w:r w:rsidRPr="00ED6E41">
        <w:rPr>
          <w:b/>
          <w:sz w:val="26"/>
          <w:szCs w:val="26"/>
        </w:rPr>
        <w:t>Усть-Канского</w:t>
      </w:r>
    </w:p>
    <w:p w:rsidR="00AA32EA" w:rsidRPr="00ED6E41" w:rsidRDefault="001B5404" w:rsidP="00AA32EA">
      <w:pPr>
        <w:tabs>
          <w:tab w:val="left" w:pos="30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="00AA32EA" w:rsidRPr="00ED6E41">
        <w:rPr>
          <w:b/>
          <w:sz w:val="26"/>
          <w:szCs w:val="26"/>
        </w:rPr>
        <w:tab/>
      </w:r>
      <w:r w:rsidR="00AA32EA" w:rsidRPr="00ED6E41">
        <w:rPr>
          <w:b/>
          <w:sz w:val="26"/>
          <w:szCs w:val="26"/>
        </w:rPr>
        <w:tab/>
      </w:r>
      <w:r w:rsidR="00543524" w:rsidRPr="00ED6E41">
        <w:rPr>
          <w:b/>
          <w:sz w:val="26"/>
          <w:szCs w:val="26"/>
        </w:rPr>
        <w:t xml:space="preserve">                                     </w:t>
      </w:r>
      <w:r w:rsidR="00E67B5D" w:rsidRPr="00ED6E41">
        <w:rPr>
          <w:b/>
          <w:sz w:val="26"/>
          <w:szCs w:val="26"/>
        </w:rPr>
        <w:t xml:space="preserve"> </w:t>
      </w:r>
      <w:r w:rsidR="00543524" w:rsidRPr="00ED6E41">
        <w:rPr>
          <w:b/>
          <w:sz w:val="26"/>
          <w:szCs w:val="26"/>
        </w:rPr>
        <w:t xml:space="preserve">                      А.Я. </w:t>
      </w:r>
      <w:proofErr w:type="spellStart"/>
      <w:r w:rsidR="00543524" w:rsidRPr="00ED6E41">
        <w:rPr>
          <w:b/>
          <w:sz w:val="26"/>
          <w:szCs w:val="26"/>
        </w:rPr>
        <w:t>Бордюшев</w:t>
      </w:r>
      <w:proofErr w:type="spellEnd"/>
    </w:p>
    <w:p w:rsidR="00AA32EA" w:rsidRPr="00E67B5D" w:rsidRDefault="00AA32EA" w:rsidP="00AA32EA">
      <w:pPr>
        <w:tabs>
          <w:tab w:val="left" w:pos="3000"/>
        </w:tabs>
        <w:rPr>
          <w:sz w:val="26"/>
          <w:szCs w:val="26"/>
        </w:rPr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E67B5D" w:rsidRDefault="00E67B5D" w:rsidP="00AA32EA">
      <w:pPr>
        <w:tabs>
          <w:tab w:val="left" w:pos="3000"/>
        </w:tabs>
      </w:pPr>
    </w:p>
    <w:p w:rsidR="00E67B5D" w:rsidRDefault="00E67B5D" w:rsidP="00AA32EA">
      <w:pPr>
        <w:tabs>
          <w:tab w:val="left" w:pos="3000"/>
        </w:tabs>
      </w:pPr>
    </w:p>
    <w:p w:rsidR="00543524" w:rsidRDefault="00543524" w:rsidP="007B57F4">
      <w:pPr>
        <w:rPr>
          <w:b/>
        </w:rPr>
      </w:pPr>
    </w:p>
    <w:sectPr w:rsidR="00543524" w:rsidSect="00FC3A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2630"/>
    <w:multiLevelType w:val="multilevel"/>
    <w:tmpl w:val="8F0AF05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C946ADA"/>
    <w:multiLevelType w:val="hybridMultilevel"/>
    <w:tmpl w:val="F88C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EA"/>
    <w:rsid w:val="0003021A"/>
    <w:rsid w:val="00050A04"/>
    <w:rsid w:val="000A25ED"/>
    <w:rsid w:val="000C020D"/>
    <w:rsid w:val="000E32F3"/>
    <w:rsid w:val="000F6DCC"/>
    <w:rsid w:val="00100EF6"/>
    <w:rsid w:val="00144056"/>
    <w:rsid w:val="00147757"/>
    <w:rsid w:val="00193342"/>
    <w:rsid w:val="00197BBA"/>
    <w:rsid w:val="001B5404"/>
    <w:rsid w:val="001E2D9A"/>
    <w:rsid w:val="00207839"/>
    <w:rsid w:val="00210CFD"/>
    <w:rsid w:val="002407AA"/>
    <w:rsid w:val="002662D4"/>
    <w:rsid w:val="00286B0C"/>
    <w:rsid w:val="002F0CA6"/>
    <w:rsid w:val="002F6431"/>
    <w:rsid w:val="0030541E"/>
    <w:rsid w:val="00320429"/>
    <w:rsid w:val="0033326A"/>
    <w:rsid w:val="003B14A9"/>
    <w:rsid w:val="003D0C1C"/>
    <w:rsid w:val="003E774B"/>
    <w:rsid w:val="00416757"/>
    <w:rsid w:val="00422CE8"/>
    <w:rsid w:val="0046388E"/>
    <w:rsid w:val="0047511F"/>
    <w:rsid w:val="00480A43"/>
    <w:rsid w:val="00485D32"/>
    <w:rsid w:val="00492A1B"/>
    <w:rsid w:val="004A73CB"/>
    <w:rsid w:val="004E3F08"/>
    <w:rsid w:val="0052388C"/>
    <w:rsid w:val="00543524"/>
    <w:rsid w:val="00544796"/>
    <w:rsid w:val="00545826"/>
    <w:rsid w:val="00560D58"/>
    <w:rsid w:val="005952A8"/>
    <w:rsid w:val="005A0F05"/>
    <w:rsid w:val="005C67A5"/>
    <w:rsid w:val="005D1366"/>
    <w:rsid w:val="005D399C"/>
    <w:rsid w:val="005E6451"/>
    <w:rsid w:val="00617143"/>
    <w:rsid w:val="006319F2"/>
    <w:rsid w:val="00654523"/>
    <w:rsid w:val="00657D69"/>
    <w:rsid w:val="0066297E"/>
    <w:rsid w:val="00665CDC"/>
    <w:rsid w:val="00666638"/>
    <w:rsid w:val="0069259E"/>
    <w:rsid w:val="006B49E5"/>
    <w:rsid w:val="0071615C"/>
    <w:rsid w:val="00734A6E"/>
    <w:rsid w:val="00744FA5"/>
    <w:rsid w:val="007457BB"/>
    <w:rsid w:val="007514CF"/>
    <w:rsid w:val="00763C69"/>
    <w:rsid w:val="007B57F4"/>
    <w:rsid w:val="007C5CA9"/>
    <w:rsid w:val="007F0F52"/>
    <w:rsid w:val="007F1B95"/>
    <w:rsid w:val="0082068D"/>
    <w:rsid w:val="00833172"/>
    <w:rsid w:val="00836F53"/>
    <w:rsid w:val="00844150"/>
    <w:rsid w:val="008543BD"/>
    <w:rsid w:val="00865D70"/>
    <w:rsid w:val="008707BE"/>
    <w:rsid w:val="00893468"/>
    <w:rsid w:val="008E0245"/>
    <w:rsid w:val="008E3F8A"/>
    <w:rsid w:val="00935EE0"/>
    <w:rsid w:val="009673C5"/>
    <w:rsid w:val="009952FA"/>
    <w:rsid w:val="00A33DD1"/>
    <w:rsid w:val="00A60310"/>
    <w:rsid w:val="00A65F7F"/>
    <w:rsid w:val="00A81FDA"/>
    <w:rsid w:val="00A917E8"/>
    <w:rsid w:val="00AA32EA"/>
    <w:rsid w:val="00AB4EB9"/>
    <w:rsid w:val="00AC490E"/>
    <w:rsid w:val="00AE7B97"/>
    <w:rsid w:val="00B23518"/>
    <w:rsid w:val="00B55218"/>
    <w:rsid w:val="00B60CAD"/>
    <w:rsid w:val="00B613DB"/>
    <w:rsid w:val="00B8601D"/>
    <w:rsid w:val="00BE70B9"/>
    <w:rsid w:val="00C07D27"/>
    <w:rsid w:val="00C303B6"/>
    <w:rsid w:val="00C319B3"/>
    <w:rsid w:val="00C35B6C"/>
    <w:rsid w:val="00C82218"/>
    <w:rsid w:val="00CD7AAC"/>
    <w:rsid w:val="00CE1DDD"/>
    <w:rsid w:val="00D01CD3"/>
    <w:rsid w:val="00D258CE"/>
    <w:rsid w:val="00D81698"/>
    <w:rsid w:val="00D93914"/>
    <w:rsid w:val="00D96623"/>
    <w:rsid w:val="00DB3641"/>
    <w:rsid w:val="00DB3ACF"/>
    <w:rsid w:val="00DE4E36"/>
    <w:rsid w:val="00E15F15"/>
    <w:rsid w:val="00E362DD"/>
    <w:rsid w:val="00E4478B"/>
    <w:rsid w:val="00E50700"/>
    <w:rsid w:val="00E67B5D"/>
    <w:rsid w:val="00EB7177"/>
    <w:rsid w:val="00EB7901"/>
    <w:rsid w:val="00ED6E41"/>
    <w:rsid w:val="00EF50E8"/>
    <w:rsid w:val="00F41DDE"/>
    <w:rsid w:val="00F467CF"/>
    <w:rsid w:val="00FB6388"/>
    <w:rsid w:val="00FC300F"/>
    <w:rsid w:val="00FC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AA32EA"/>
    <w:pPr>
      <w:autoSpaceDE w:val="0"/>
      <w:autoSpaceDN w:val="0"/>
      <w:adjustRightInd w:val="0"/>
      <w:spacing w:line="288" w:lineRule="auto"/>
      <w:textAlignment w:val="center"/>
    </w:pPr>
    <w:rPr>
      <w:rFonts w:ascii="Minion Pro Regular" w:hAnsi="Minion Pro Regular" w:cs="Minion Pro Regular"/>
      <w:color w:val="00000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AA3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4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E3B6-A648-4CEE-B20F-BE9F3426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2016-07-05T08:32:00Z</cp:lastPrinted>
  <dcterms:created xsi:type="dcterms:W3CDTF">2014-05-16T06:10:00Z</dcterms:created>
  <dcterms:modified xsi:type="dcterms:W3CDTF">2016-07-11T08:20:00Z</dcterms:modified>
</cp:coreProperties>
</file>