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73" w:rsidRPr="00CE4773" w:rsidRDefault="00CE4773" w:rsidP="00CE4773">
      <w:pPr>
        <w:jc w:val="center"/>
        <w:rPr>
          <w:b/>
          <w:sz w:val="28"/>
          <w:szCs w:val="28"/>
        </w:rPr>
      </w:pPr>
      <w:r w:rsidRPr="00CE4773">
        <w:rPr>
          <w:b/>
          <w:sz w:val="28"/>
          <w:szCs w:val="28"/>
        </w:rPr>
        <w:t>Прокурор разъясняет закон: вывоз ТКО необходимо оплачивать даже за пустующие квартиры (дома)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>Собственник жилого дома или части жилого дома согласно части 5 статьи 30 Жилищного кодекса РФ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понимаются транспортирование, обезвреживание, захоронение твердых коммунальных отходов.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>Федеральный закон от 24.06.19987 № 89-ФЗ «Об отходах производства и потребления» устанавливает, что региональные операторы заключают договоры на оказание услуг по обращению с ТКО с собственниками ТКО. Договор на оказание услуг по обращению с ТКО является публичным для регионального оператора.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Определяя порядок внесения платы за жилое помещение и коммунальные услуги, часть 11 статьи 155 ЖК РФ предусматривает, что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их нормативов потребления, осуществляется с учетом перерасчета  платежей за период временного отсутствия граждан в порядке и в случаях, которые утверждаются Правительством РФ. 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>Предусматривая порядок перерасчета размера платы за отдельные виды коммунальных услуг за период временного отсутствия потребителей в занимаемом жилом помещении, Правила предоставления коммунальных услуг, утв. Постановлением Правительства РФ от 06.05.2011 г. № 354 в пункте 93 устанавливают открытый перечень документов, подтверждающих продолжительность периода временного отсутствия потребителя по месту постоянного жительства, которые прилагаются к заявлению о перерасчете.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Ввиду отсутствия возможности определения объема индивидуального потребления данного вида коммунальной услуги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помещении, а при отсутствии информации о таковых –с учетом количества собственников жилого помещения. 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Таким образом, собственник жилого помещения обязан оплачивать услугу по обращению с ТКО, даже если в ней никто не живет. 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Указанные правовые позиции Верховный суд РФ указал в своих решениях от 23 апреля 2021 г. по делу №АКПИ21-129, от 26.02.2020 г. по делу №АКПИ19-967. </w:t>
      </w:r>
    </w:p>
    <w:p w:rsidR="00CE4773" w:rsidRPr="00CE4773" w:rsidRDefault="00CE4773" w:rsidP="00CE4773">
      <w:pPr>
        <w:rPr>
          <w:sz w:val="22"/>
          <w:szCs w:val="22"/>
        </w:rPr>
      </w:pPr>
    </w:p>
    <w:p w:rsidR="00CE4773" w:rsidRDefault="00CE4773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jc w:val="both"/>
        <w:rPr>
          <w:sz w:val="28"/>
          <w:szCs w:val="28"/>
        </w:rPr>
      </w:pPr>
      <w:r w:rsidRPr="00CE4773">
        <w:rPr>
          <w:sz w:val="28"/>
          <w:szCs w:val="28"/>
        </w:rPr>
        <w:lastRenderedPageBreak/>
        <w:t xml:space="preserve">Помощник прокурора района С.А. Ерохонова                                                     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095CFE" w:rsidRPr="00CE4773" w:rsidRDefault="00095CFE" w:rsidP="00CE4773">
      <w:pPr>
        <w:jc w:val="both"/>
        <w:rPr>
          <w:sz w:val="28"/>
          <w:szCs w:val="28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Pr="00854BA7" w:rsidRDefault="0021174A" w:rsidP="001C0B9A">
      <w:pPr>
        <w:rPr>
          <w:sz w:val="22"/>
          <w:szCs w:val="22"/>
        </w:rPr>
      </w:pPr>
    </w:p>
    <w:sectPr w:rsidR="0021174A" w:rsidRPr="00854BA7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BB" w:rsidRDefault="009E2CBB">
      <w:r>
        <w:separator/>
      </w:r>
    </w:p>
  </w:endnote>
  <w:endnote w:type="continuationSeparator" w:id="1">
    <w:p w:rsidR="009E2CBB" w:rsidRDefault="009E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BB" w:rsidRDefault="009E2CBB">
      <w:r>
        <w:separator/>
      </w:r>
    </w:p>
  </w:footnote>
  <w:footnote w:type="continuationSeparator" w:id="1">
    <w:p w:rsidR="009E2CBB" w:rsidRDefault="009E2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6F3A60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6F3A60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5228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0190C"/>
    <w:rsid w:val="00315228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B217B"/>
    <w:rsid w:val="006C0EAA"/>
    <w:rsid w:val="006D4481"/>
    <w:rsid w:val="006E05F1"/>
    <w:rsid w:val="006F3A60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D4FAE"/>
    <w:rsid w:val="009E2CBB"/>
    <w:rsid w:val="009F232F"/>
    <w:rsid w:val="00A242A3"/>
    <w:rsid w:val="00A249FE"/>
    <w:rsid w:val="00A330B7"/>
    <w:rsid w:val="00A4048C"/>
    <w:rsid w:val="00A73B29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E4773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A3EE-32A7-4ED1-A11E-98250A53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Амыр</cp:lastModifiedBy>
  <cp:revision>3</cp:revision>
  <cp:lastPrinted>2016-07-20T09:48:00Z</cp:lastPrinted>
  <dcterms:created xsi:type="dcterms:W3CDTF">2021-06-15T01:56:00Z</dcterms:created>
  <dcterms:modified xsi:type="dcterms:W3CDTF">2021-06-15T03:58:00Z</dcterms:modified>
</cp:coreProperties>
</file>